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1895" w14:textId="77777777" w:rsidR="00081962" w:rsidRDefault="008D384E" w:rsidP="00D02473">
      <w:pPr>
        <w:rPr>
          <w:rStyle w:val="Strong"/>
          <w:rFonts w:cstheme="minorHAnsi"/>
          <w:color w:val="323232"/>
          <w:sz w:val="24"/>
          <w:szCs w:val="24"/>
          <w:bdr w:val="none" w:sz="0" w:space="0" w:color="auto" w:frame="1"/>
        </w:rPr>
      </w:pPr>
      <w:bookmarkStart w:id="0" w:name="_GoBack"/>
      <w:bookmarkEnd w:id="0"/>
      <w:r>
        <w:rPr>
          <w:rFonts w:cstheme="minorHAnsi"/>
          <w:b/>
          <w:bCs/>
          <w:noProof/>
          <w:color w:val="323232"/>
          <w:sz w:val="24"/>
          <w:szCs w:val="24"/>
          <w:bdr w:val="none" w:sz="0" w:space="0" w:color="auto" w:frame="1"/>
        </w:rPr>
        <w:drawing>
          <wp:inline distT="0" distB="0" distL="0" distR="0" wp14:anchorId="54632148" wp14:editId="0A4F02B2">
            <wp:extent cx="3453647"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vinci ratio picture with clothing lol.jpg"/>
                    <pic:cNvPicPr/>
                  </pic:nvPicPr>
                  <pic:blipFill>
                    <a:blip r:embed="rId7">
                      <a:extLst>
                        <a:ext uri="{28A0092B-C50C-407E-A947-70E740481C1C}">
                          <a14:useLocalDpi xmlns:a14="http://schemas.microsoft.com/office/drawing/2010/main" val="0"/>
                        </a:ext>
                      </a:extLst>
                    </a:blip>
                    <a:stretch>
                      <a:fillRect/>
                    </a:stretch>
                  </pic:blipFill>
                  <pic:spPr>
                    <a:xfrm>
                      <a:off x="0" y="0"/>
                      <a:ext cx="3466320" cy="2179669"/>
                    </a:xfrm>
                    <a:prstGeom prst="rect">
                      <a:avLst/>
                    </a:prstGeom>
                  </pic:spPr>
                </pic:pic>
              </a:graphicData>
            </a:graphic>
          </wp:inline>
        </w:drawing>
      </w:r>
    </w:p>
    <w:p w14:paraId="55E19094" w14:textId="35B2C9F2" w:rsidR="00D02473" w:rsidRDefault="00D02473" w:rsidP="00D02473">
      <w:pPr>
        <w:rPr>
          <w:rStyle w:val="Strong"/>
          <w:rFonts w:cstheme="minorHAnsi"/>
          <w:color w:val="323232"/>
          <w:sz w:val="24"/>
          <w:szCs w:val="24"/>
          <w:bdr w:val="none" w:sz="0" w:space="0" w:color="auto" w:frame="1"/>
        </w:rPr>
      </w:pPr>
      <w:r>
        <w:rPr>
          <w:rStyle w:val="Strong"/>
          <w:rFonts w:cstheme="minorHAnsi"/>
          <w:color w:val="323232"/>
          <w:sz w:val="24"/>
          <w:szCs w:val="24"/>
          <w:bdr w:val="none" w:sz="0" w:space="0" w:color="auto" w:frame="1"/>
        </w:rPr>
        <w:t xml:space="preserve">Research Question:  </w:t>
      </w:r>
      <w:r w:rsidRPr="00D02473">
        <w:rPr>
          <w:rStyle w:val="Strong"/>
          <w:rFonts w:cstheme="minorHAnsi"/>
          <w:b w:val="0"/>
          <w:color w:val="323232"/>
          <w:sz w:val="24"/>
          <w:szCs w:val="24"/>
          <w:bdr w:val="none" w:sz="0" w:space="0" w:color="auto" w:frame="1"/>
        </w:rPr>
        <w:t>Can you use your arm span to predict your height?</w:t>
      </w:r>
      <w:r>
        <w:rPr>
          <w:rStyle w:val="Strong"/>
          <w:rFonts w:cstheme="minorHAnsi"/>
          <w:color w:val="323232"/>
          <w:sz w:val="24"/>
          <w:szCs w:val="24"/>
          <w:bdr w:val="none" w:sz="0" w:space="0" w:color="auto" w:frame="1"/>
        </w:rPr>
        <w:t xml:space="preserve"> </w:t>
      </w:r>
    </w:p>
    <w:p w14:paraId="39152350" w14:textId="67784728" w:rsidR="00D02473" w:rsidRDefault="00D02473" w:rsidP="00D02473">
      <w:pPr>
        <w:rPr>
          <w:rStyle w:val="Strong"/>
          <w:rFonts w:cstheme="minorHAnsi"/>
          <w:color w:val="323232"/>
          <w:sz w:val="24"/>
          <w:szCs w:val="24"/>
          <w:bdr w:val="none" w:sz="0" w:space="0" w:color="auto" w:frame="1"/>
        </w:rPr>
      </w:pPr>
      <w:r>
        <w:rPr>
          <w:rStyle w:val="Strong"/>
          <w:rFonts w:cstheme="minorHAnsi"/>
          <w:color w:val="323232"/>
          <w:sz w:val="24"/>
          <w:szCs w:val="24"/>
          <w:bdr w:val="none" w:sz="0" w:space="0" w:color="auto" w:frame="1"/>
        </w:rPr>
        <w:t xml:space="preserve">Skills:  </w:t>
      </w:r>
      <w:r w:rsidRPr="00D02473">
        <w:rPr>
          <w:rStyle w:val="Strong"/>
          <w:rFonts w:cstheme="minorHAnsi"/>
          <w:b w:val="0"/>
          <w:color w:val="323232"/>
          <w:sz w:val="24"/>
          <w:szCs w:val="24"/>
          <w:bdr w:val="none" w:sz="0" w:space="0" w:color="auto" w:frame="1"/>
        </w:rPr>
        <w:t xml:space="preserve">Hypothesis writing, collecting, organizing, analyzing </w:t>
      </w:r>
      <w:r w:rsidR="000910CF">
        <w:rPr>
          <w:rStyle w:val="Strong"/>
          <w:rFonts w:cstheme="minorHAnsi"/>
          <w:b w:val="0"/>
          <w:color w:val="323232"/>
          <w:sz w:val="24"/>
          <w:szCs w:val="24"/>
          <w:bdr w:val="none" w:sz="0" w:space="0" w:color="auto" w:frame="1"/>
        </w:rPr>
        <w:t xml:space="preserve">and explaining </w:t>
      </w:r>
      <w:r w:rsidRPr="00D02473">
        <w:rPr>
          <w:rStyle w:val="Strong"/>
          <w:rFonts w:cstheme="minorHAnsi"/>
          <w:b w:val="0"/>
          <w:color w:val="323232"/>
          <w:sz w:val="24"/>
          <w:szCs w:val="24"/>
          <w:bdr w:val="none" w:sz="0" w:space="0" w:color="auto" w:frame="1"/>
        </w:rPr>
        <w:t xml:space="preserve">data  </w:t>
      </w:r>
    </w:p>
    <w:p w14:paraId="3162B0BE" w14:textId="1D4245DA" w:rsidR="00D02473" w:rsidRDefault="00D02473" w:rsidP="00D02473">
      <w:pPr>
        <w:rPr>
          <w:rStyle w:val="Strong"/>
          <w:rFonts w:cstheme="minorHAnsi"/>
          <w:color w:val="323232"/>
          <w:sz w:val="24"/>
          <w:szCs w:val="24"/>
          <w:bdr w:val="none" w:sz="0" w:space="0" w:color="auto" w:frame="1"/>
        </w:rPr>
      </w:pPr>
      <w:r>
        <w:rPr>
          <w:rStyle w:val="Strong"/>
          <w:rFonts w:cstheme="minorHAnsi"/>
          <w:color w:val="323232"/>
          <w:sz w:val="24"/>
          <w:szCs w:val="24"/>
          <w:bdr w:val="none" w:sz="0" w:space="0" w:color="auto" w:frame="1"/>
        </w:rPr>
        <w:t xml:space="preserve">Vocabulary:  </w:t>
      </w:r>
    </w:p>
    <w:p w14:paraId="2BF5ADC4" w14:textId="368A2130" w:rsidR="00D02473" w:rsidRPr="000910CF" w:rsidRDefault="00D02473" w:rsidP="00D02473">
      <w:pPr>
        <w:rPr>
          <w:rStyle w:val="Strong"/>
          <w:rFonts w:cstheme="minorHAnsi"/>
          <w:b w:val="0"/>
          <w:color w:val="323232"/>
          <w:sz w:val="24"/>
          <w:szCs w:val="24"/>
          <w:bdr w:val="none" w:sz="0" w:space="0" w:color="auto" w:frame="1"/>
        </w:rPr>
      </w:pPr>
      <w:r w:rsidRPr="000910CF">
        <w:rPr>
          <w:rStyle w:val="Strong"/>
          <w:rFonts w:cstheme="minorHAnsi"/>
          <w:b w:val="0"/>
          <w:color w:val="323232"/>
          <w:sz w:val="24"/>
          <w:szCs w:val="24"/>
          <w:bdr w:val="none" w:sz="0" w:space="0" w:color="auto" w:frame="1"/>
        </w:rPr>
        <w:t xml:space="preserve">Predict, relate, hypothesis, analyze, organize, quantities horizontally, ratio, avid, deviation, advantageous, </w:t>
      </w:r>
    </w:p>
    <w:p w14:paraId="5A640BB5" w14:textId="7AF88AE7" w:rsidR="00BA724E" w:rsidRPr="00D02473" w:rsidRDefault="00BA724E" w:rsidP="00D02473">
      <w:r w:rsidRPr="00D02473">
        <w:rPr>
          <w:rStyle w:val="Strong"/>
          <w:rFonts w:cstheme="minorHAnsi"/>
          <w:color w:val="323232"/>
          <w:sz w:val="24"/>
          <w:szCs w:val="24"/>
          <w:bdr w:val="none" w:sz="0" w:space="0" w:color="auto" w:frame="1"/>
        </w:rPr>
        <w:t>Introduction</w:t>
      </w:r>
      <w:r w:rsidRPr="00D02473">
        <w:br/>
        <w:t>Our bodies are amazing! They are full of mysteries and surprising facts such as this one: Did you know that you are about a centimeter taller in the morning, when you have just woken up after hours of lying down, than you are in the evening? You might never have noticed it. These interesting facts only reveal themselves when you look closely, measure and compare. That is what this activity is about: recording, comparing and discovering how the human body measures up!</w:t>
      </w:r>
    </w:p>
    <w:p w14:paraId="6102063F" w14:textId="12C3EACB" w:rsidR="006C3821" w:rsidRPr="006C3821" w:rsidRDefault="00BA724E" w:rsidP="006C3821">
      <w:r w:rsidRPr="00D02473">
        <w:rPr>
          <w:b/>
          <w:bCs/>
        </w:rPr>
        <w:t>Background</w:t>
      </w:r>
      <w:r w:rsidRPr="00D02473">
        <w:br/>
        <w:t>Did you know that human bodies come in all sizes and forms? When you start measuring them, however, you will find our bodies show surprising similarities—and even more surprisingly, we can express these with mathematical concepts.</w:t>
      </w:r>
      <w:r w:rsidRPr="00D02473">
        <w:rPr>
          <w:rFonts w:ascii="Georgia" w:hAnsi="Georgia"/>
        </w:rPr>
        <w:t xml:space="preserve"> </w:t>
      </w:r>
      <w:r w:rsidRPr="00D02473">
        <w:t xml:space="preserve">For one thing, our bodies are quite symmetrical. When you draw a vertical line down the center of a body, the left and right sides are almost mirror images of each other. Human bodies also show interesting ratios. Ratios compare two </w:t>
      </w:r>
      <w:r w:rsidRPr="00D02473">
        <w:rPr>
          <w:highlight w:val="yellow"/>
        </w:rPr>
        <w:t>quantities</w:t>
      </w:r>
      <w:r w:rsidRPr="00D02473">
        <w:t xml:space="preserve">, like the size of one part of the body to the size of another part, or to the size of the whole. An example of a human body ratio is a person's </w:t>
      </w:r>
      <w:r w:rsidRPr="000910CF">
        <w:rPr>
          <w:highlight w:val="yellow"/>
        </w:rPr>
        <w:t>arm span</w:t>
      </w:r>
      <w:r w:rsidRPr="00D02473">
        <w:t xml:space="preserve">—the distance from the middle fingertip of the left hand to that of the right hand when stretching out both arms </w:t>
      </w:r>
      <w:r w:rsidRPr="00D02473">
        <w:rPr>
          <w:highlight w:val="yellow"/>
        </w:rPr>
        <w:t>horizontally</w:t>
      </w:r>
      <w:r w:rsidRPr="00D02473">
        <w:t xml:space="preserve">—to their height. This ratio is approximately a one to one ratio, meaning that a person’s arm span is about equal to their height. There are many more human </w:t>
      </w:r>
      <w:proofErr w:type="gramStart"/>
      <w:r w:rsidRPr="00D02473">
        <w:t>body</w:t>
      </w:r>
      <w:proofErr w:type="gramEnd"/>
      <w:r w:rsidRPr="00D02473">
        <w:t xml:space="preserve"> </w:t>
      </w:r>
      <w:r w:rsidRPr="00D02473">
        <w:rPr>
          <w:highlight w:val="yellow"/>
        </w:rPr>
        <w:t>ratios</w:t>
      </w:r>
      <w:r w:rsidRPr="00D02473">
        <w:t>; some are independent of age, and others change as we grow from a baby to an adult.</w:t>
      </w:r>
      <w:r w:rsidR="006C3821" w:rsidRPr="006C3821">
        <w:t xml:space="preserve"> </w:t>
      </w:r>
      <w:r w:rsidR="004617D0">
        <w:t>For example, t</w:t>
      </w:r>
      <w:r w:rsidR="006C3821" w:rsidRPr="006C3821">
        <w:t>he head to body ratio is a little more complex as it changes from a ratio of about one to four for a small child to about one to eight for an adult. A five-year-old is likely to have a head to body ratio of about one to six.</w:t>
      </w:r>
    </w:p>
    <w:p w14:paraId="25447026" w14:textId="37B9D4A5" w:rsidR="00081962" w:rsidRDefault="00BA724E">
      <w:pPr>
        <w:rPr>
          <w:b/>
          <w:bCs/>
        </w:rPr>
      </w:pPr>
      <w:r w:rsidRPr="00D02473">
        <w:t xml:space="preserve">Wondering who would be interested in these ratios? Artists are </w:t>
      </w:r>
      <w:r w:rsidRPr="00D02473">
        <w:rPr>
          <w:highlight w:val="yellow"/>
        </w:rPr>
        <w:t>avid</w:t>
      </w:r>
      <w:r w:rsidRPr="00D02473">
        <w:t xml:space="preserve"> users of human body ratios, because it helps them draw realistic-looking figures. They are also used in the medical world; a sizable </w:t>
      </w:r>
      <w:r w:rsidRPr="00D02473">
        <w:rPr>
          <w:highlight w:val="yellow"/>
        </w:rPr>
        <w:t>deviation</w:t>
      </w:r>
      <w:r w:rsidRPr="00D02473">
        <w:t xml:space="preserve"> from a human body ratio can indicate a body that does not develop according to expectations. In this science activity we will examine some human body ratios and, if you like, we can explore how they can help you draw more realistic-looking figures.</w:t>
      </w:r>
      <w:r w:rsidRPr="00D02473">
        <w:rPr>
          <w:rFonts w:ascii="Georgia" w:eastAsia="Times New Roman" w:hAnsi="Georgia" w:cs="Times New Roman"/>
          <w:b/>
          <w:bCs/>
          <w:bdr w:val="none" w:sz="0" w:space="0" w:color="auto" w:frame="1"/>
        </w:rPr>
        <w:t xml:space="preserve"> </w:t>
      </w:r>
      <w:r w:rsidR="00081962">
        <w:rPr>
          <w:b/>
          <w:bCs/>
        </w:rPr>
        <w:br w:type="page"/>
      </w:r>
    </w:p>
    <w:p w14:paraId="022A47F8" w14:textId="6F86C9FD" w:rsidR="006C3821" w:rsidRPr="006C3821" w:rsidRDefault="006C3821" w:rsidP="00D02473">
      <w:pPr>
        <w:rPr>
          <w:bCs/>
        </w:rPr>
      </w:pPr>
      <w:r>
        <w:rPr>
          <w:b/>
          <w:bCs/>
        </w:rPr>
        <w:lastRenderedPageBreak/>
        <w:t xml:space="preserve">Hypothesis:  </w:t>
      </w:r>
      <w:r w:rsidRPr="004617D0">
        <w:rPr>
          <w:b/>
          <w:bCs/>
        </w:rPr>
        <w:t>If</w:t>
      </w:r>
      <w:r w:rsidRPr="006C3821">
        <w:rPr>
          <w:bCs/>
        </w:rPr>
        <w:t xml:space="preserve"> a student’s </w:t>
      </w:r>
      <w:r>
        <w:rPr>
          <w:bCs/>
        </w:rPr>
        <w:t>arm span is _______</w:t>
      </w:r>
      <w:r w:rsidRPr="006C3821">
        <w:rPr>
          <w:bCs/>
        </w:rPr>
        <w:t xml:space="preserve">cm </w:t>
      </w:r>
      <w:r w:rsidRPr="004617D0">
        <w:rPr>
          <w:b/>
          <w:bCs/>
        </w:rPr>
        <w:t>then</w:t>
      </w:r>
      <w:r w:rsidRPr="006C3821">
        <w:rPr>
          <w:bCs/>
        </w:rPr>
        <w:t xml:space="preserve"> their </w:t>
      </w:r>
      <w:r>
        <w:rPr>
          <w:bCs/>
        </w:rPr>
        <w:t xml:space="preserve">height </w:t>
      </w:r>
      <w:r w:rsidRPr="006C3821">
        <w:rPr>
          <w:bCs/>
        </w:rPr>
        <w:t>will be _______________</w:t>
      </w:r>
      <w:proofErr w:type="gramStart"/>
      <w:r w:rsidRPr="006C3821">
        <w:rPr>
          <w:bCs/>
        </w:rPr>
        <w:t xml:space="preserve">_  </w:t>
      </w:r>
      <w:r w:rsidRPr="004617D0">
        <w:rPr>
          <w:b/>
          <w:bCs/>
        </w:rPr>
        <w:t>because</w:t>
      </w:r>
      <w:proofErr w:type="gramEnd"/>
    </w:p>
    <w:p w14:paraId="7BF21B25" w14:textId="0B31C9E6" w:rsidR="006C3821" w:rsidRPr="006C3821" w:rsidRDefault="006C3821" w:rsidP="00D02473">
      <w:pPr>
        <w:rPr>
          <w:b/>
          <w:bCs/>
        </w:rPr>
      </w:pPr>
      <w:r w:rsidRPr="006C3821">
        <w:rPr>
          <w:bCs/>
        </w:rPr>
        <w:t>____________________________________________________________________________________.</w:t>
      </w:r>
    </w:p>
    <w:p w14:paraId="6B341716" w14:textId="33328F9C" w:rsidR="00BA724E" w:rsidRPr="00D02473" w:rsidRDefault="006C3821" w:rsidP="00D02473">
      <w:r w:rsidRPr="006C3821">
        <w:rPr>
          <w:b/>
        </w:rPr>
        <w:t>Materials</w:t>
      </w:r>
      <w:r>
        <w:t xml:space="preserve">:  </w:t>
      </w:r>
      <w:r w:rsidR="00081962">
        <w:t xml:space="preserve">Measuring tape, ruler, meterstick, graph paper, </w:t>
      </w:r>
    </w:p>
    <w:p w14:paraId="146AAFCB" w14:textId="3F694276" w:rsidR="006C3821" w:rsidRPr="006C3821" w:rsidRDefault="006C3821" w:rsidP="006C3821">
      <w:pPr>
        <w:rPr>
          <w:b/>
        </w:rPr>
      </w:pPr>
      <w:r w:rsidRPr="006C3821">
        <w:rPr>
          <w:b/>
        </w:rPr>
        <w:t>Procedures:</w:t>
      </w:r>
    </w:p>
    <w:p w14:paraId="496C0086" w14:textId="7B4941DE" w:rsidR="006C3821" w:rsidRDefault="006C3821" w:rsidP="006C3821">
      <w:pPr>
        <w:spacing w:after="0" w:line="360" w:lineRule="auto"/>
      </w:pPr>
      <w:r>
        <w:t>Step 1</w:t>
      </w:r>
    </w:p>
    <w:p w14:paraId="4470E1ED" w14:textId="3ABFA453" w:rsidR="006C3821" w:rsidRDefault="006C3821" w:rsidP="006C3821">
      <w:pPr>
        <w:spacing w:after="0" w:line="360" w:lineRule="auto"/>
      </w:pPr>
      <w:r>
        <w:t xml:space="preserve">Step 2 </w:t>
      </w:r>
    </w:p>
    <w:p w14:paraId="656C42C1" w14:textId="44277CDD" w:rsidR="00F978D9" w:rsidRPr="00F978D9" w:rsidRDefault="00BA724E" w:rsidP="00F978D9">
      <w:pPr>
        <w:rPr>
          <w:b/>
        </w:rPr>
      </w:pPr>
      <w:r w:rsidRPr="00D02473">
        <w:br/>
      </w:r>
      <w:r w:rsidR="006C3821" w:rsidRPr="006C3821">
        <w:rPr>
          <w:b/>
        </w:rPr>
        <w:t xml:space="preserve">Data </w:t>
      </w:r>
      <w:r w:rsidR="00F978D9" w:rsidRPr="00F978D9">
        <w:rPr>
          <w:b/>
        </w:rPr>
        <w:t xml:space="preserve">Results:        </w:t>
      </w:r>
    </w:p>
    <w:p w14:paraId="0549D409" w14:textId="31C8ADAA" w:rsidR="00F978D9" w:rsidRPr="00F978D9" w:rsidRDefault="00F978D9" w:rsidP="00F978D9">
      <w:pPr>
        <w:rPr>
          <w:b/>
        </w:rPr>
      </w:pPr>
      <w:r w:rsidRPr="00F978D9">
        <w:rPr>
          <w:b/>
        </w:rPr>
        <w:t xml:space="preserve">                               Data Table</w:t>
      </w:r>
      <w:r>
        <w:rPr>
          <w:b/>
        </w:rPr>
        <w:t>:  Arm Span and Height Ratios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1463"/>
        <w:gridCol w:w="1530"/>
        <w:gridCol w:w="3330"/>
        <w:gridCol w:w="2610"/>
      </w:tblGrid>
      <w:tr w:rsidR="00F978D9" w:rsidRPr="00F978D9" w14:paraId="205C7472" w14:textId="77777777" w:rsidTr="000910CF">
        <w:trPr>
          <w:trHeight w:val="890"/>
        </w:trPr>
        <w:tc>
          <w:tcPr>
            <w:tcW w:w="1255" w:type="dxa"/>
            <w:vAlign w:val="center"/>
          </w:tcPr>
          <w:p w14:paraId="740EBC1E" w14:textId="77777777" w:rsidR="00F978D9" w:rsidRDefault="00F978D9" w:rsidP="000910CF">
            <w:pPr>
              <w:jc w:val="center"/>
              <w:rPr>
                <w:b/>
              </w:rPr>
            </w:pPr>
          </w:p>
          <w:p w14:paraId="7C5822A6" w14:textId="4FCB5961" w:rsidR="00F978D9" w:rsidRPr="00F978D9" w:rsidRDefault="00F978D9" w:rsidP="000910CF">
            <w:pPr>
              <w:jc w:val="center"/>
              <w:rPr>
                <w:b/>
              </w:rPr>
            </w:pPr>
            <w:r>
              <w:rPr>
                <w:b/>
              </w:rPr>
              <w:t>Student</w:t>
            </w:r>
          </w:p>
        </w:tc>
        <w:tc>
          <w:tcPr>
            <w:tcW w:w="1463" w:type="dxa"/>
            <w:vAlign w:val="center"/>
          </w:tcPr>
          <w:p w14:paraId="580CD4A7" w14:textId="77777777" w:rsidR="00F978D9" w:rsidRDefault="00F978D9" w:rsidP="000910CF">
            <w:pPr>
              <w:jc w:val="center"/>
              <w:rPr>
                <w:b/>
              </w:rPr>
            </w:pPr>
            <w:r>
              <w:rPr>
                <w:b/>
              </w:rPr>
              <w:t>Arm Span</w:t>
            </w:r>
          </w:p>
          <w:p w14:paraId="289491C9" w14:textId="41CE3161" w:rsidR="00F978D9" w:rsidRPr="00F978D9" w:rsidRDefault="00F978D9" w:rsidP="000910CF">
            <w:pPr>
              <w:jc w:val="center"/>
              <w:rPr>
                <w:b/>
              </w:rPr>
            </w:pPr>
            <w:r>
              <w:rPr>
                <w:b/>
              </w:rPr>
              <w:t>(include units)</w:t>
            </w:r>
          </w:p>
        </w:tc>
        <w:tc>
          <w:tcPr>
            <w:tcW w:w="1530" w:type="dxa"/>
            <w:vAlign w:val="center"/>
          </w:tcPr>
          <w:p w14:paraId="10C64EB7" w14:textId="2B465D81" w:rsidR="00F978D9" w:rsidRPr="00F978D9" w:rsidRDefault="00F978D9" w:rsidP="000910CF">
            <w:pPr>
              <w:jc w:val="center"/>
              <w:rPr>
                <w:b/>
              </w:rPr>
            </w:pPr>
            <w:r>
              <w:rPr>
                <w:b/>
              </w:rPr>
              <w:t>Height</w:t>
            </w:r>
          </w:p>
          <w:p w14:paraId="22C680AC" w14:textId="77777777" w:rsidR="00F978D9" w:rsidRPr="00F978D9" w:rsidRDefault="00F978D9" w:rsidP="000910CF">
            <w:pPr>
              <w:jc w:val="center"/>
              <w:rPr>
                <w:b/>
              </w:rPr>
            </w:pPr>
            <w:r w:rsidRPr="00F978D9">
              <w:rPr>
                <w:b/>
              </w:rPr>
              <w:t>(include units)</w:t>
            </w:r>
          </w:p>
        </w:tc>
        <w:tc>
          <w:tcPr>
            <w:tcW w:w="3330" w:type="dxa"/>
            <w:vAlign w:val="center"/>
          </w:tcPr>
          <w:p w14:paraId="0CDD319B" w14:textId="3F079B94" w:rsidR="00F978D9" w:rsidRPr="00F978D9" w:rsidRDefault="00F978D9" w:rsidP="000910CF">
            <w:pPr>
              <w:jc w:val="center"/>
              <w:rPr>
                <w:b/>
              </w:rPr>
            </w:pPr>
            <w:r>
              <w:rPr>
                <w:b/>
              </w:rPr>
              <w:t>Arm Span to Height Ratio – Set up</w:t>
            </w:r>
          </w:p>
        </w:tc>
        <w:tc>
          <w:tcPr>
            <w:tcW w:w="2610" w:type="dxa"/>
            <w:vAlign w:val="center"/>
          </w:tcPr>
          <w:p w14:paraId="42C87C7C" w14:textId="5F3D8054" w:rsidR="00F978D9" w:rsidRPr="00F978D9" w:rsidRDefault="00F978D9" w:rsidP="000910CF">
            <w:pPr>
              <w:jc w:val="center"/>
              <w:rPr>
                <w:b/>
              </w:rPr>
            </w:pPr>
            <w:r>
              <w:rPr>
                <w:b/>
              </w:rPr>
              <w:t>Arm Span to Height Ratio</w:t>
            </w:r>
          </w:p>
        </w:tc>
      </w:tr>
      <w:tr w:rsidR="00F978D9" w:rsidRPr="00F978D9" w14:paraId="55676CA1" w14:textId="77777777" w:rsidTr="000910CF">
        <w:trPr>
          <w:trHeight w:val="943"/>
        </w:trPr>
        <w:tc>
          <w:tcPr>
            <w:tcW w:w="1255" w:type="dxa"/>
            <w:vAlign w:val="center"/>
          </w:tcPr>
          <w:p w14:paraId="17E00D83" w14:textId="65B06582" w:rsidR="00F978D9" w:rsidRPr="00F978D9" w:rsidRDefault="00F978D9" w:rsidP="000910CF">
            <w:pPr>
              <w:jc w:val="center"/>
              <w:rPr>
                <w:b/>
              </w:rPr>
            </w:pPr>
            <w:r>
              <w:rPr>
                <w:b/>
              </w:rPr>
              <w:t>Exemplar</w:t>
            </w:r>
          </w:p>
        </w:tc>
        <w:tc>
          <w:tcPr>
            <w:tcW w:w="1463" w:type="dxa"/>
            <w:vAlign w:val="center"/>
          </w:tcPr>
          <w:p w14:paraId="09730899" w14:textId="0F7FFF31" w:rsidR="00F978D9" w:rsidRPr="00F978D9" w:rsidRDefault="00F978D9" w:rsidP="000910CF">
            <w:pPr>
              <w:jc w:val="center"/>
              <w:rPr>
                <w:b/>
              </w:rPr>
            </w:pPr>
            <w:r>
              <w:rPr>
                <w:b/>
              </w:rPr>
              <w:t>150</w:t>
            </w:r>
            <w:r w:rsidR="000910CF">
              <w:rPr>
                <w:b/>
              </w:rPr>
              <w:t>.0</w:t>
            </w:r>
            <w:r>
              <w:rPr>
                <w:b/>
              </w:rPr>
              <w:t xml:space="preserve"> cm</w:t>
            </w:r>
          </w:p>
        </w:tc>
        <w:tc>
          <w:tcPr>
            <w:tcW w:w="1530" w:type="dxa"/>
            <w:vAlign w:val="center"/>
          </w:tcPr>
          <w:p w14:paraId="1427F335" w14:textId="11B74C6D" w:rsidR="00F978D9" w:rsidRPr="00F978D9" w:rsidRDefault="00F978D9" w:rsidP="000910CF">
            <w:pPr>
              <w:jc w:val="center"/>
              <w:rPr>
                <w:b/>
              </w:rPr>
            </w:pPr>
            <w:r>
              <w:rPr>
                <w:b/>
              </w:rPr>
              <w:t>149.5 cm</w:t>
            </w:r>
          </w:p>
        </w:tc>
        <w:tc>
          <w:tcPr>
            <w:tcW w:w="3330" w:type="dxa"/>
            <w:vAlign w:val="center"/>
          </w:tcPr>
          <w:p w14:paraId="3E59BCE6" w14:textId="54CF81F7" w:rsidR="00F978D9" w:rsidRDefault="00F978D9" w:rsidP="000910CF">
            <w:pPr>
              <w:spacing w:after="0" w:line="240" w:lineRule="auto"/>
              <w:jc w:val="center"/>
              <w:rPr>
                <w:b/>
                <w:u w:val="single"/>
              </w:rPr>
            </w:pPr>
            <w:r w:rsidRPr="00F978D9">
              <w:rPr>
                <w:b/>
                <w:u w:val="single"/>
              </w:rPr>
              <w:t xml:space="preserve">Arm Span </w:t>
            </w:r>
            <w:r w:rsidRPr="00F978D9">
              <w:rPr>
                <w:b/>
              </w:rPr>
              <w:t>=</w:t>
            </w:r>
            <w:r>
              <w:rPr>
                <w:b/>
                <w:u w:val="single"/>
              </w:rPr>
              <w:t xml:space="preserve"> 150</w:t>
            </w:r>
            <w:r w:rsidR="000910CF">
              <w:rPr>
                <w:b/>
                <w:u w:val="single"/>
              </w:rPr>
              <w:t>.0</w:t>
            </w:r>
            <w:r>
              <w:rPr>
                <w:b/>
                <w:u w:val="single"/>
              </w:rPr>
              <w:t xml:space="preserve"> cm</w:t>
            </w:r>
          </w:p>
          <w:p w14:paraId="20AE37A4" w14:textId="33C3BA93" w:rsidR="00F978D9" w:rsidRPr="00F978D9" w:rsidRDefault="00F978D9" w:rsidP="000910CF">
            <w:pPr>
              <w:spacing w:after="0" w:line="240" w:lineRule="auto"/>
              <w:jc w:val="center"/>
              <w:rPr>
                <w:b/>
              </w:rPr>
            </w:pPr>
            <w:r w:rsidRPr="00F978D9">
              <w:rPr>
                <w:b/>
              </w:rPr>
              <w:t>Height       = 149</w:t>
            </w:r>
            <w:r w:rsidR="000910CF">
              <w:rPr>
                <w:b/>
              </w:rPr>
              <w:t>.5</w:t>
            </w:r>
            <w:r w:rsidRPr="00F978D9">
              <w:rPr>
                <w:b/>
              </w:rPr>
              <w:t xml:space="preserve"> cm</w:t>
            </w:r>
          </w:p>
        </w:tc>
        <w:tc>
          <w:tcPr>
            <w:tcW w:w="2610" w:type="dxa"/>
            <w:vAlign w:val="center"/>
          </w:tcPr>
          <w:p w14:paraId="56996292" w14:textId="77777777" w:rsidR="00F978D9" w:rsidRPr="00F978D9" w:rsidRDefault="00F978D9" w:rsidP="000910CF">
            <w:pPr>
              <w:jc w:val="center"/>
              <w:rPr>
                <w:b/>
              </w:rPr>
            </w:pPr>
          </w:p>
        </w:tc>
      </w:tr>
      <w:tr w:rsidR="00F978D9" w:rsidRPr="00F978D9" w14:paraId="5753E905" w14:textId="77777777" w:rsidTr="000910CF">
        <w:trPr>
          <w:trHeight w:val="890"/>
        </w:trPr>
        <w:tc>
          <w:tcPr>
            <w:tcW w:w="1255" w:type="dxa"/>
            <w:vAlign w:val="center"/>
          </w:tcPr>
          <w:p w14:paraId="73B06DDF" w14:textId="1D0635A7" w:rsidR="00F978D9" w:rsidRPr="00F978D9" w:rsidRDefault="00F978D9" w:rsidP="000910CF">
            <w:pPr>
              <w:jc w:val="center"/>
              <w:rPr>
                <w:b/>
              </w:rPr>
            </w:pPr>
            <w:r>
              <w:rPr>
                <w:b/>
              </w:rPr>
              <w:t>Student</w:t>
            </w:r>
            <w:r w:rsidRPr="00F978D9">
              <w:rPr>
                <w:b/>
              </w:rPr>
              <w:t xml:space="preserve"> </w:t>
            </w:r>
            <w:r>
              <w:rPr>
                <w:b/>
              </w:rPr>
              <w:t>1</w:t>
            </w:r>
          </w:p>
        </w:tc>
        <w:tc>
          <w:tcPr>
            <w:tcW w:w="1463" w:type="dxa"/>
            <w:vAlign w:val="center"/>
          </w:tcPr>
          <w:p w14:paraId="5273FC6C" w14:textId="77777777" w:rsidR="00F978D9" w:rsidRPr="00F978D9" w:rsidRDefault="00F978D9" w:rsidP="000910CF">
            <w:pPr>
              <w:jc w:val="center"/>
              <w:rPr>
                <w:b/>
              </w:rPr>
            </w:pPr>
          </w:p>
        </w:tc>
        <w:tc>
          <w:tcPr>
            <w:tcW w:w="1530" w:type="dxa"/>
            <w:vAlign w:val="center"/>
          </w:tcPr>
          <w:p w14:paraId="46A7912D" w14:textId="77777777" w:rsidR="00F978D9" w:rsidRPr="00F978D9" w:rsidRDefault="00F978D9" w:rsidP="000910CF">
            <w:pPr>
              <w:jc w:val="center"/>
              <w:rPr>
                <w:b/>
              </w:rPr>
            </w:pPr>
          </w:p>
          <w:p w14:paraId="2579524D" w14:textId="5570F021" w:rsidR="00F978D9" w:rsidRPr="00F978D9" w:rsidRDefault="00F978D9" w:rsidP="000910CF">
            <w:pPr>
              <w:jc w:val="center"/>
              <w:rPr>
                <w:b/>
              </w:rPr>
            </w:pPr>
          </w:p>
        </w:tc>
        <w:tc>
          <w:tcPr>
            <w:tcW w:w="3330" w:type="dxa"/>
            <w:vAlign w:val="center"/>
          </w:tcPr>
          <w:p w14:paraId="3A571D7A" w14:textId="77777777" w:rsidR="00F978D9" w:rsidRPr="00F978D9" w:rsidRDefault="00F978D9" w:rsidP="000910CF">
            <w:pPr>
              <w:jc w:val="center"/>
              <w:rPr>
                <w:b/>
              </w:rPr>
            </w:pPr>
          </w:p>
        </w:tc>
        <w:tc>
          <w:tcPr>
            <w:tcW w:w="2610" w:type="dxa"/>
            <w:vAlign w:val="center"/>
          </w:tcPr>
          <w:p w14:paraId="3B12B26E" w14:textId="77777777" w:rsidR="00F978D9" w:rsidRPr="00F978D9" w:rsidRDefault="00F978D9" w:rsidP="000910CF">
            <w:pPr>
              <w:jc w:val="center"/>
              <w:rPr>
                <w:b/>
              </w:rPr>
            </w:pPr>
          </w:p>
        </w:tc>
      </w:tr>
      <w:tr w:rsidR="00F978D9" w:rsidRPr="00F978D9" w14:paraId="69348D97" w14:textId="77777777" w:rsidTr="000910CF">
        <w:trPr>
          <w:trHeight w:val="943"/>
        </w:trPr>
        <w:tc>
          <w:tcPr>
            <w:tcW w:w="1255" w:type="dxa"/>
            <w:vAlign w:val="center"/>
          </w:tcPr>
          <w:p w14:paraId="51F7FF12" w14:textId="7F3A9FE1" w:rsidR="00F978D9" w:rsidRPr="00F978D9" w:rsidRDefault="00F978D9" w:rsidP="000910CF">
            <w:pPr>
              <w:jc w:val="center"/>
              <w:rPr>
                <w:b/>
              </w:rPr>
            </w:pPr>
            <w:r>
              <w:rPr>
                <w:b/>
              </w:rPr>
              <w:t>Student</w:t>
            </w:r>
            <w:r w:rsidRPr="00F978D9">
              <w:rPr>
                <w:b/>
              </w:rPr>
              <w:t xml:space="preserve"> </w:t>
            </w:r>
            <w:r>
              <w:rPr>
                <w:b/>
              </w:rPr>
              <w:t>2</w:t>
            </w:r>
          </w:p>
        </w:tc>
        <w:tc>
          <w:tcPr>
            <w:tcW w:w="1463" w:type="dxa"/>
            <w:vAlign w:val="center"/>
          </w:tcPr>
          <w:p w14:paraId="320124F7" w14:textId="77777777" w:rsidR="00F978D9" w:rsidRPr="00F978D9" w:rsidRDefault="00F978D9" w:rsidP="000910CF">
            <w:pPr>
              <w:jc w:val="center"/>
              <w:rPr>
                <w:b/>
              </w:rPr>
            </w:pPr>
          </w:p>
        </w:tc>
        <w:tc>
          <w:tcPr>
            <w:tcW w:w="1530" w:type="dxa"/>
            <w:vAlign w:val="center"/>
          </w:tcPr>
          <w:p w14:paraId="70F3DFE2" w14:textId="77777777" w:rsidR="00F978D9" w:rsidRPr="00F978D9" w:rsidRDefault="00F978D9" w:rsidP="000910CF">
            <w:pPr>
              <w:jc w:val="center"/>
              <w:rPr>
                <w:b/>
              </w:rPr>
            </w:pPr>
          </w:p>
          <w:p w14:paraId="56E0DE3B" w14:textId="07148489" w:rsidR="00F978D9" w:rsidRPr="00F978D9" w:rsidRDefault="00F978D9" w:rsidP="000910CF">
            <w:pPr>
              <w:jc w:val="center"/>
              <w:rPr>
                <w:b/>
              </w:rPr>
            </w:pPr>
          </w:p>
        </w:tc>
        <w:tc>
          <w:tcPr>
            <w:tcW w:w="3330" w:type="dxa"/>
            <w:vAlign w:val="center"/>
          </w:tcPr>
          <w:p w14:paraId="0BBA6477" w14:textId="77777777" w:rsidR="00F978D9" w:rsidRPr="00F978D9" w:rsidRDefault="00F978D9" w:rsidP="000910CF">
            <w:pPr>
              <w:jc w:val="center"/>
              <w:rPr>
                <w:b/>
              </w:rPr>
            </w:pPr>
          </w:p>
        </w:tc>
        <w:tc>
          <w:tcPr>
            <w:tcW w:w="2610" w:type="dxa"/>
            <w:vAlign w:val="center"/>
          </w:tcPr>
          <w:p w14:paraId="08ACD358" w14:textId="77777777" w:rsidR="00F978D9" w:rsidRPr="00F978D9" w:rsidRDefault="00F978D9" w:rsidP="000910CF">
            <w:pPr>
              <w:jc w:val="center"/>
              <w:rPr>
                <w:b/>
              </w:rPr>
            </w:pPr>
          </w:p>
        </w:tc>
      </w:tr>
      <w:tr w:rsidR="000910CF" w:rsidRPr="00F978D9" w14:paraId="06A7F3A7" w14:textId="77777777" w:rsidTr="000910CF">
        <w:trPr>
          <w:trHeight w:val="943"/>
        </w:trPr>
        <w:tc>
          <w:tcPr>
            <w:tcW w:w="1255" w:type="dxa"/>
            <w:vAlign w:val="center"/>
          </w:tcPr>
          <w:p w14:paraId="54E617E7" w14:textId="65434965" w:rsidR="000910CF" w:rsidRPr="00F978D9" w:rsidRDefault="000910CF" w:rsidP="000910CF">
            <w:pPr>
              <w:jc w:val="center"/>
              <w:rPr>
                <w:b/>
              </w:rPr>
            </w:pPr>
            <w:r>
              <w:rPr>
                <w:b/>
              </w:rPr>
              <w:t>Student 3</w:t>
            </w:r>
          </w:p>
        </w:tc>
        <w:tc>
          <w:tcPr>
            <w:tcW w:w="1463" w:type="dxa"/>
            <w:vAlign w:val="center"/>
          </w:tcPr>
          <w:p w14:paraId="1A2FE99D" w14:textId="77777777" w:rsidR="000910CF" w:rsidRPr="00F978D9" w:rsidRDefault="000910CF" w:rsidP="000910CF">
            <w:pPr>
              <w:jc w:val="center"/>
              <w:rPr>
                <w:b/>
              </w:rPr>
            </w:pPr>
          </w:p>
        </w:tc>
        <w:tc>
          <w:tcPr>
            <w:tcW w:w="1530" w:type="dxa"/>
            <w:vAlign w:val="center"/>
          </w:tcPr>
          <w:p w14:paraId="3B21F22B" w14:textId="77777777" w:rsidR="000910CF" w:rsidRPr="00F978D9" w:rsidRDefault="000910CF" w:rsidP="000910CF">
            <w:pPr>
              <w:jc w:val="center"/>
              <w:rPr>
                <w:b/>
              </w:rPr>
            </w:pPr>
          </w:p>
        </w:tc>
        <w:tc>
          <w:tcPr>
            <w:tcW w:w="3330" w:type="dxa"/>
            <w:vAlign w:val="center"/>
          </w:tcPr>
          <w:p w14:paraId="20543610" w14:textId="77777777" w:rsidR="000910CF" w:rsidRPr="00F978D9" w:rsidRDefault="000910CF" w:rsidP="000910CF">
            <w:pPr>
              <w:jc w:val="center"/>
              <w:rPr>
                <w:b/>
              </w:rPr>
            </w:pPr>
          </w:p>
        </w:tc>
        <w:tc>
          <w:tcPr>
            <w:tcW w:w="2610" w:type="dxa"/>
            <w:vAlign w:val="center"/>
          </w:tcPr>
          <w:p w14:paraId="59AAC081" w14:textId="77777777" w:rsidR="000910CF" w:rsidRPr="00F978D9" w:rsidRDefault="000910CF" w:rsidP="000910CF">
            <w:pPr>
              <w:jc w:val="center"/>
              <w:rPr>
                <w:b/>
              </w:rPr>
            </w:pPr>
          </w:p>
        </w:tc>
      </w:tr>
      <w:tr w:rsidR="000910CF" w:rsidRPr="00F978D9" w14:paraId="2B7D1C4F" w14:textId="77777777" w:rsidTr="000910CF">
        <w:trPr>
          <w:trHeight w:val="943"/>
        </w:trPr>
        <w:tc>
          <w:tcPr>
            <w:tcW w:w="1255" w:type="dxa"/>
            <w:vAlign w:val="center"/>
          </w:tcPr>
          <w:p w14:paraId="76557238" w14:textId="2982EC21" w:rsidR="000910CF" w:rsidRPr="00F978D9" w:rsidRDefault="000910CF" w:rsidP="000910CF">
            <w:pPr>
              <w:jc w:val="center"/>
              <w:rPr>
                <w:b/>
              </w:rPr>
            </w:pPr>
            <w:r>
              <w:rPr>
                <w:b/>
              </w:rPr>
              <w:t>Student 4</w:t>
            </w:r>
          </w:p>
        </w:tc>
        <w:tc>
          <w:tcPr>
            <w:tcW w:w="1463" w:type="dxa"/>
            <w:vAlign w:val="center"/>
          </w:tcPr>
          <w:p w14:paraId="470BBA77" w14:textId="77777777" w:rsidR="000910CF" w:rsidRPr="00F978D9" w:rsidRDefault="000910CF" w:rsidP="000910CF">
            <w:pPr>
              <w:jc w:val="center"/>
              <w:rPr>
                <w:b/>
              </w:rPr>
            </w:pPr>
          </w:p>
        </w:tc>
        <w:tc>
          <w:tcPr>
            <w:tcW w:w="1530" w:type="dxa"/>
            <w:vAlign w:val="center"/>
          </w:tcPr>
          <w:p w14:paraId="27FD4544" w14:textId="77777777" w:rsidR="000910CF" w:rsidRPr="00F978D9" w:rsidRDefault="000910CF" w:rsidP="000910CF">
            <w:pPr>
              <w:jc w:val="center"/>
              <w:rPr>
                <w:b/>
              </w:rPr>
            </w:pPr>
          </w:p>
        </w:tc>
        <w:tc>
          <w:tcPr>
            <w:tcW w:w="3330" w:type="dxa"/>
            <w:vAlign w:val="center"/>
          </w:tcPr>
          <w:p w14:paraId="3A5719F8" w14:textId="77777777" w:rsidR="000910CF" w:rsidRPr="00F978D9" w:rsidRDefault="000910CF" w:rsidP="000910CF">
            <w:pPr>
              <w:jc w:val="center"/>
              <w:rPr>
                <w:b/>
              </w:rPr>
            </w:pPr>
          </w:p>
        </w:tc>
        <w:tc>
          <w:tcPr>
            <w:tcW w:w="2610" w:type="dxa"/>
            <w:vAlign w:val="center"/>
          </w:tcPr>
          <w:p w14:paraId="3A8C17E2" w14:textId="77777777" w:rsidR="000910CF" w:rsidRPr="00F978D9" w:rsidRDefault="000910CF" w:rsidP="000910CF">
            <w:pPr>
              <w:jc w:val="center"/>
              <w:rPr>
                <w:b/>
              </w:rPr>
            </w:pPr>
          </w:p>
        </w:tc>
      </w:tr>
    </w:tbl>
    <w:p w14:paraId="2028C3A8" w14:textId="77777777" w:rsidR="00F978D9" w:rsidRPr="00F978D9" w:rsidRDefault="00F978D9" w:rsidP="00F978D9">
      <w:pPr>
        <w:rPr>
          <w:b/>
        </w:rPr>
      </w:pPr>
    </w:p>
    <w:p w14:paraId="56E6C9CA" w14:textId="003F68BA" w:rsidR="00F978D9" w:rsidRPr="00F978D9" w:rsidRDefault="00F978D9" w:rsidP="00F978D9">
      <w:pPr>
        <w:rPr>
          <w:b/>
        </w:rPr>
      </w:pPr>
      <w:r w:rsidRPr="00F978D9">
        <w:rPr>
          <w:b/>
        </w:rPr>
        <w:t xml:space="preserve">Graph Data:  </w:t>
      </w:r>
      <w:r w:rsidRPr="00F978D9">
        <w:t>Construct a well labeled line graph of Arm Span and Height that includes individual data for each member of your group</w:t>
      </w:r>
      <w:r>
        <w:rPr>
          <w:b/>
        </w:rPr>
        <w:t>.</w:t>
      </w:r>
    </w:p>
    <w:p w14:paraId="6ED82857" w14:textId="77777777" w:rsidR="00F978D9" w:rsidRPr="00F978D9" w:rsidRDefault="00F978D9" w:rsidP="00F978D9">
      <w:pPr>
        <w:rPr>
          <w:b/>
        </w:rPr>
      </w:pPr>
      <w:r w:rsidRPr="00F978D9">
        <w:rPr>
          <w:b/>
        </w:rPr>
        <w:t>Analysis and Conclusion</w:t>
      </w:r>
      <w:r w:rsidRPr="00F978D9">
        <w:t>:   NEATLY and proudly, write your response using the Claim, Evidence, and Reasoning strategy that we have been practicing</w:t>
      </w:r>
      <w:r w:rsidRPr="00F978D9">
        <w:rPr>
          <w:b/>
        </w:rPr>
        <w:t xml:space="preserve">.  </w:t>
      </w:r>
    </w:p>
    <w:p w14:paraId="44EED2B0" w14:textId="77777777" w:rsidR="00F978D9" w:rsidRPr="00F978D9" w:rsidRDefault="00F978D9" w:rsidP="004617D0">
      <w:pPr>
        <w:spacing w:after="0"/>
      </w:pPr>
      <w:r w:rsidRPr="00F978D9">
        <w:rPr>
          <w:b/>
        </w:rPr>
        <w:t xml:space="preserve">I.  Claim:  </w:t>
      </w:r>
      <w:r w:rsidRPr="00F978D9">
        <w:t>The data ________________ support the hypothesis.</w:t>
      </w:r>
    </w:p>
    <w:p w14:paraId="191593D0" w14:textId="77777777" w:rsidR="00F978D9" w:rsidRPr="00F978D9" w:rsidRDefault="00F978D9" w:rsidP="004617D0">
      <w:pPr>
        <w:spacing w:after="0"/>
      </w:pPr>
      <w:r w:rsidRPr="00F978D9">
        <w:t xml:space="preserve">                                (do, do not) </w:t>
      </w:r>
    </w:p>
    <w:p w14:paraId="01B63F38" w14:textId="77777777" w:rsidR="00630994" w:rsidRDefault="00F978D9" w:rsidP="00F978D9">
      <w:pPr>
        <w:rPr>
          <w:b/>
          <w:i/>
        </w:rPr>
      </w:pPr>
      <w:r w:rsidRPr="00F978D9">
        <w:rPr>
          <w:b/>
        </w:rPr>
        <w:t>II.  Evidence</w:t>
      </w:r>
      <w:r w:rsidRPr="00F978D9">
        <w:rPr>
          <w:b/>
          <w:i/>
        </w:rPr>
        <w:t xml:space="preserve">:  </w:t>
      </w:r>
    </w:p>
    <w:p w14:paraId="40BFD573" w14:textId="14E5B35D" w:rsidR="00630994" w:rsidRDefault="00630994" w:rsidP="00630994">
      <w:pPr>
        <w:spacing w:after="0"/>
        <w:rPr>
          <w:i/>
        </w:rPr>
      </w:pPr>
      <w:r>
        <w:rPr>
          <w:i/>
        </w:rPr>
        <w:t xml:space="preserve">     A.  </w:t>
      </w:r>
      <w:r w:rsidR="00F978D9" w:rsidRPr="00F978D9">
        <w:rPr>
          <w:i/>
        </w:rPr>
        <w:t xml:space="preserve">Cite exact data from the table and graph that show the data you collected are consistent with your claim. </w:t>
      </w:r>
      <w:r>
        <w:rPr>
          <w:i/>
        </w:rPr>
        <w:t xml:space="preserve">     </w:t>
      </w:r>
    </w:p>
    <w:p w14:paraId="04F96B98" w14:textId="26BA297E" w:rsidR="00630994" w:rsidRDefault="00630994" w:rsidP="00630994">
      <w:pPr>
        <w:spacing w:after="0"/>
      </w:pPr>
      <w:r>
        <w:t xml:space="preserve">           </w:t>
      </w:r>
      <w:r w:rsidR="00F978D9" w:rsidRPr="00F978D9">
        <w:t xml:space="preserve">You should include data to address how the ratio calculations for 3-4 different students compare.  </w:t>
      </w:r>
    </w:p>
    <w:p w14:paraId="6BD45F49" w14:textId="4E1757A0" w:rsidR="00F978D9" w:rsidRPr="00F978D9" w:rsidRDefault="00630994" w:rsidP="00630994">
      <w:pPr>
        <w:spacing w:after="0"/>
        <w:rPr>
          <w:i/>
        </w:rPr>
      </w:pPr>
      <w:r>
        <w:t xml:space="preserve">           </w:t>
      </w:r>
      <w:r w:rsidR="00F978D9" w:rsidRPr="00F978D9">
        <w:t xml:space="preserve">Was there a significant difference between the arm span and heights for each student?  </w:t>
      </w:r>
    </w:p>
    <w:p w14:paraId="01937F85" w14:textId="77777777" w:rsidR="00630994" w:rsidRDefault="00630994" w:rsidP="00630994">
      <w:pPr>
        <w:spacing w:after="0"/>
      </w:pPr>
      <w:r>
        <w:rPr>
          <w:b/>
          <w:i/>
        </w:rPr>
        <w:t xml:space="preserve">      B.  </w:t>
      </w:r>
      <w:r w:rsidR="00F978D9" w:rsidRPr="00630994">
        <w:rPr>
          <w:i/>
        </w:rPr>
        <w:t>Sentence Stem:</w:t>
      </w:r>
      <w:r w:rsidR="00F978D9" w:rsidRPr="00F978D9">
        <w:rPr>
          <w:b/>
          <w:i/>
        </w:rPr>
        <w:t xml:space="preserve">  </w:t>
      </w:r>
      <w:r w:rsidR="00F978D9" w:rsidRPr="00630994">
        <w:t xml:space="preserve">The data show that students with longer arm spans tended to have greater heights.  </w:t>
      </w:r>
    </w:p>
    <w:p w14:paraId="1723D31C" w14:textId="5A010F92" w:rsidR="00F978D9" w:rsidRDefault="00630994" w:rsidP="00630994">
      <w:pPr>
        <w:spacing w:after="0"/>
      </w:pPr>
      <w:r>
        <w:lastRenderedPageBreak/>
        <w:t xml:space="preserve">            </w:t>
      </w:r>
      <w:r w:rsidR="00F978D9" w:rsidRPr="00630994">
        <w:t>For example, student A had the longest arm span (______ cm) and tallest height (_____</w:t>
      </w:r>
      <w:proofErr w:type="gramStart"/>
      <w:r w:rsidR="00F978D9" w:rsidRPr="00630994">
        <w:t>) .</w:t>
      </w:r>
      <w:proofErr w:type="gramEnd"/>
      <w:r w:rsidR="00F978D9" w:rsidRPr="00630994">
        <w:t xml:space="preserve">  </w:t>
      </w:r>
    </w:p>
    <w:p w14:paraId="75BF487A" w14:textId="77777777" w:rsidR="00630994" w:rsidRPr="00630994" w:rsidRDefault="00630994" w:rsidP="00630994">
      <w:pPr>
        <w:spacing w:after="0"/>
      </w:pPr>
    </w:p>
    <w:p w14:paraId="51C0DDFF" w14:textId="1323F6B5" w:rsidR="00F978D9" w:rsidRPr="00F978D9" w:rsidRDefault="00F978D9" w:rsidP="00F978D9">
      <w:pPr>
        <w:rPr>
          <w:b/>
          <w:i/>
        </w:rPr>
      </w:pPr>
      <w:r w:rsidRPr="00F978D9">
        <w:rPr>
          <w:b/>
        </w:rPr>
        <w:t>III.  Reasoning</w:t>
      </w:r>
      <w:r w:rsidRPr="00F978D9">
        <w:rPr>
          <w:b/>
          <w:i/>
        </w:rPr>
        <w:t xml:space="preserve"> – </w:t>
      </w:r>
      <w:r w:rsidRPr="00630994">
        <w:t xml:space="preserve">Connect the evidence to your claim by using what you </w:t>
      </w:r>
      <w:r w:rsidR="00630994" w:rsidRPr="00630994">
        <w:t xml:space="preserve">have read </w:t>
      </w:r>
      <w:r w:rsidRPr="00630994">
        <w:t>to explain how the data supports your claim</w:t>
      </w:r>
      <w:r w:rsidRPr="00F978D9">
        <w:rPr>
          <w:b/>
          <w:i/>
        </w:rPr>
        <w:t xml:space="preserve">. </w:t>
      </w:r>
    </w:p>
    <w:sectPr w:rsidR="00F978D9" w:rsidRPr="00F978D9" w:rsidSect="00BA724E">
      <w:head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630E" w14:textId="77777777" w:rsidR="00A462B0" w:rsidRDefault="00A462B0" w:rsidP="000910CF">
      <w:pPr>
        <w:spacing w:after="0" w:line="240" w:lineRule="auto"/>
      </w:pPr>
      <w:r>
        <w:separator/>
      </w:r>
    </w:p>
  </w:endnote>
  <w:endnote w:type="continuationSeparator" w:id="0">
    <w:p w14:paraId="5D68FD0B" w14:textId="77777777" w:rsidR="00A462B0" w:rsidRDefault="00A462B0" w:rsidP="0009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4180" w14:textId="77777777" w:rsidR="00A462B0" w:rsidRDefault="00A462B0" w:rsidP="000910CF">
      <w:pPr>
        <w:spacing w:after="0" w:line="240" w:lineRule="auto"/>
      </w:pPr>
      <w:r>
        <w:separator/>
      </w:r>
    </w:p>
  </w:footnote>
  <w:footnote w:type="continuationSeparator" w:id="0">
    <w:p w14:paraId="7709FF15" w14:textId="77777777" w:rsidR="00A462B0" w:rsidRDefault="00A462B0" w:rsidP="0009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901B" w14:textId="77777777" w:rsidR="000910CF" w:rsidRPr="000910CF" w:rsidRDefault="000910CF" w:rsidP="000910CF">
    <w:pPr>
      <w:tabs>
        <w:tab w:val="center" w:pos="4680"/>
        <w:tab w:val="right" w:pos="9360"/>
      </w:tabs>
      <w:spacing w:after="0" w:line="240" w:lineRule="auto"/>
      <w:rPr>
        <w:rFonts w:ascii="Calibri" w:eastAsia="Calibri" w:hAnsi="Calibri" w:cs="Times New Roman"/>
      </w:rPr>
    </w:pPr>
    <w:r w:rsidRPr="000910CF">
      <w:rPr>
        <w:rFonts w:ascii="Calibri" w:eastAsia="Calibri" w:hAnsi="Calibri" w:cs="Times New Roman"/>
      </w:rPr>
      <w:t>Name: ________________________________________________________    Date__________________</w:t>
    </w:r>
  </w:p>
  <w:p w14:paraId="3B304A98" w14:textId="77777777" w:rsidR="000910CF" w:rsidRDefault="0009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011"/>
    <w:multiLevelType w:val="multilevel"/>
    <w:tmpl w:val="C64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32B"/>
    <w:multiLevelType w:val="multilevel"/>
    <w:tmpl w:val="521A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C5CFB"/>
    <w:multiLevelType w:val="multilevel"/>
    <w:tmpl w:val="B21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1337F"/>
    <w:multiLevelType w:val="multilevel"/>
    <w:tmpl w:val="751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92B14"/>
    <w:multiLevelType w:val="multilevel"/>
    <w:tmpl w:val="B47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4E"/>
    <w:rsid w:val="000357D2"/>
    <w:rsid w:val="00081962"/>
    <w:rsid w:val="000910CF"/>
    <w:rsid w:val="00136928"/>
    <w:rsid w:val="004617D0"/>
    <w:rsid w:val="00630994"/>
    <w:rsid w:val="006C00EF"/>
    <w:rsid w:val="006C3821"/>
    <w:rsid w:val="008D384E"/>
    <w:rsid w:val="00A462B0"/>
    <w:rsid w:val="00BA724E"/>
    <w:rsid w:val="00C16A0F"/>
    <w:rsid w:val="00C86636"/>
    <w:rsid w:val="00D02473"/>
    <w:rsid w:val="00F9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7AB7"/>
  <w15:chartTrackingRefBased/>
  <w15:docId w15:val="{AE2BFF3B-C838-4B46-8818-11786224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24E"/>
    <w:rPr>
      <w:b/>
      <w:bCs/>
    </w:rPr>
  </w:style>
  <w:style w:type="character" w:styleId="Hyperlink">
    <w:name w:val="Hyperlink"/>
    <w:basedOn w:val="DefaultParagraphFont"/>
    <w:uiPriority w:val="99"/>
    <w:unhideWhenUsed/>
    <w:rsid w:val="00BA724E"/>
    <w:rPr>
      <w:color w:val="0563C1" w:themeColor="hyperlink"/>
      <w:u w:val="single"/>
    </w:rPr>
  </w:style>
  <w:style w:type="character" w:styleId="UnresolvedMention">
    <w:name w:val="Unresolved Mention"/>
    <w:basedOn w:val="DefaultParagraphFont"/>
    <w:uiPriority w:val="99"/>
    <w:semiHidden/>
    <w:unhideWhenUsed/>
    <w:rsid w:val="00BA724E"/>
    <w:rPr>
      <w:color w:val="605E5C"/>
      <w:shd w:val="clear" w:color="auto" w:fill="E1DFDD"/>
    </w:rPr>
  </w:style>
  <w:style w:type="paragraph" w:styleId="Header">
    <w:name w:val="header"/>
    <w:basedOn w:val="Normal"/>
    <w:link w:val="HeaderChar"/>
    <w:uiPriority w:val="99"/>
    <w:unhideWhenUsed/>
    <w:rsid w:val="0009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CF"/>
  </w:style>
  <w:style w:type="paragraph" w:styleId="Footer">
    <w:name w:val="footer"/>
    <w:basedOn w:val="Normal"/>
    <w:link w:val="FooterChar"/>
    <w:uiPriority w:val="99"/>
    <w:unhideWhenUsed/>
    <w:rsid w:val="0009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9309">
      <w:bodyDiv w:val="1"/>
      <w:marLeft w:val="0"/>
      <w:marRight w:val="0"/>
      <w:marTop w:val="0"/>
      <w:marBottom w:val="0"/>
      <w:divBdr>
        <w:top w:val="none" w:sz="0" w:space="0" w:color="auto"/>
        <w:left w:val="none" w:sz="0" w:space="0" w:color="auto"/>
        <w:bottom w:val="none" w:sz="0" w:space="0" w:color="auto"/>
        <w:right w:val="none" w:sz="0" w:space="0" w:color="auto"/>
      </w:divBdr>
      <w:divsChild>
        <w:div w:id="1335305792">
          <w:marLeft w:val="0"/>
          <w:marRight w:val="0"/>
          <w:marTop w:val="600"/>
          <w:marBottom w:val="0"/>
          <w:divBdr>
            <w:top w:val="none" w:sz="0" w:space="0" w:color="auto"/>
            <w:left w:val="none" w:sz="0" w:space="0" w:color="auto"/>
            <w:bottom w:val="none" w:sz="0" w:space="0" w:color="auto"/>
            <w:right w:val="none" w:sz="0" w:space="0" w:color="auto"/>
          </w:divBdr>
          <w:divsChild>
            <w:div w:id="534343897">
              <w:marLeft w:val="0"/>
              <w:marRight w:val="0"/>
              <w:marTop w:val="0"/>
              <w:marBottom w:val="0"/>
              <w:divBdr>
                <w:top w:val="none" w:sz="0" w:space="0" w:color="auto"/>
                <w:left w:val="none" w:sz="0" w:space="0" w:color="auto"/>
                <w:bottom w:val="none" w:sz="0" w:space="0" w:color="auto"/>
                <w:right w:val="none" w:sz="0" w:space="0" w:color="auto"/>
              </w:divBdr>
              <w:divsChild>
                <w:div w:id="1982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4912">
          <w:marLeft w:val="0"/>
          <w:marRight w:val="0"/>
          <w:marTop w:val="0"/>
          <w:marBottom w:val="0"/>
          <w:divBdr>
            <w:top w:val="none" w:sz="0" w:space="0" w:color="auto"/>
            <w:left w:val="none" w:sz="0" w:space="0" w:color="auto"/>
            <w:bottom w:val="none" w:sz="0" w:space="0" w:color="auto"/>
            <w:right w:val="none" w:sz="0" w:space="0" w:color="auto"/>
          </w:divBdr>
          <w:divsChild>
            <w:div w:id="1106073987">
              <w:marLeft w:val="0"/>
              <w:marRight w:val="0"/>
              <w:marTop w:val="0"/>
              <w:marBottom w:val="0"/>
              <w:divBdr>
                <w:top w:val="none" w:sz="0" w:space="0" w:color="auto"/>
                <w:left w:val="none" w:sz="0" w:space="0" w:color="auto"/>
                <w:bottom w:val="none" w:sz="0" w:space="0" w:color="auto"/>
                <w:right w:val="none" w:sz="0" w:space="0" w:color="auto"/>
              </w:divBdr>
            </w:div>
          </w:divsChild>
        </w:div>
        <w:div w:id="1584800706">
          <w:marLeft w:val="0"/>
          <w:marRight w:val="0"/>
          <w:marTop w:val="0"/>
          <w:marBottom w:val="0"/>
          <w:divBdr>
            <w:top w:val="none" w:sz="0" w:space="0" w:color="auto"/>
            <w:left w:val="none" w:sz="0" w:space="0" w:color="auto"/>
            <w:bottom w:val="none" w:sz="0" w:space="0" w:color="auto"/>
            <w:right w:val="none" w:sz="0" w:space="0" w:color="auto"/>
          </w:divBdr>
          <w:divsChild>
            <w:div w:id="2063943434">
              <w:marLeft w:val="0"/>
              <w:marRight w:val="0"/>
              <w:marTop w:val="0"/>
              <w:marBottom w:val="0"/>
              <w:divBdr>
                <w:top w:val="none" w:sz="0" w:space="0" w:color="auto"/>
                <w:left w:val="none" w:sz="0" w:space="0" w:color="auto"/>
                <w:bottom w:val="none" w:sz="0" w:space="0" w:color="auto"/>
                <w:right w:val="none" w:sz="0" w:space="0" w:color="auto"/>
              </w:divBdr>
            </w:div>
          </w:divsChild>
        </w:div>
        <w:div w:id="2069647309">
          <w:marLeft w:val="0"/>
          <w:marRight w:val="0"/>
          <w:marTop w:val="450"/>
          <w:marBottom w:val="0"/>
          <w:divBdr>
            <w:top w:val="none" w:sz="0" w:space="0" w:color="auto"/>
            <w:left w:val="none" w:sz="0" w:space="0" w:color="auto"/>
            <w:bottom w:val="none" w:sz="0" w:space="0" w:color="auto"/>
            <w:right w:val="none" w:sz="0" w:space="0" w:color="auto"/>
          </w:divBdr>
          <w:divsChild>
            <w:div w:id="1795322117">
              <w:marLeft w:val="0"/>
              <w:marRight w:val="0"/>
              <w:marTop w:val="0"/>
              <w:marBottom w:val="0"/>
              <w:divBdr>
                <w:top w:val="none" w:sz="0" w:space="0" w:color="auto"/>
                <w:left w:val="none" w:sz="0" w:space="0" w:color="auto"/>
                <w:bottom w:val="none" w:sz="0" w:space="0" w:color="auto"/>
                <w:right w:val="none" w:sz="0" w:space="0" w:color="auto"/>
              </w:divBdr>
              <w:divsChild>
                <w:div w:id="1704402906">
                  <w:marLeft w:val="0"/>
                  <w:marRight w:val="0"/>
                  <w:marTop w:val="0"/>
                  <w:marBottom w:val="0"/>
                  <w:divBdr>
                    <w:top w:val="none" w:sz="0" w:space="0" w:color="auto"/>
                    <w:left w:val="none" w:sz="0" w:space="0" w:color="auto"/>
                    <w:bottom w:val="none" w:sz="0" w:space="0" w:color="auto"/>
                    <w:right w:val="none" w:sz="0" w:space="0" w:color="auto"/>
                  </w:divBdr>
                  <w:divsChild>
                    <w:div w:id="1134257853">
                      <w:marLeft w:val="0"/>
                      <w:marRight w:val="0"/>
                      <w:marTop w:val="0"/>
                      <w:marBottom w:val="0"/>
                      <w:divBdr>
                        <w:top w:val="none" w:sz="0" w:space="0" w:color="auto"/>
                        <w:left w:val="none" w:sz="0" w:space="0" w:color="auto"/>
                        <w:bottom w:val="none" w:sz="0" w:space="0" w:color="auto"/>
                        <w:right w:val="none" w:sz="0" w:space="0" w:color="auto"/>
                      </w:divBdr>
                    </w:div>
                    <w:div w:id="1009018102">
                      <w:marLeft w:val="0"/>
                      <w:marRight w:val="0"/>
                      <w:marTop w:val="0"/>
                      <w:marBottom w:val="0"/>
                      <w:divBdr>
                        <w:top w:val="none" w:sz="0" w:space="0" w:color="auto"/>
                        <w:left w:val="none" w:sz="0" w:space="0" w:color="auto"/>
                        <w:bottom w:val="none" w:sz="0" w:space="0" w:color="auto"/>
                        <w:right w:val="none" w:sz="0" w:space="0" w:color="auto"/>
                      </w:divBdr>
                    </w:div>
                  </w:divsChild>
                </w:div>
                <w:div w:id="149106056">
                  <w:marLeft w:val="0"/>
                  <w:marRight w:val="0"/>
                  <w:marTop w:val="0"/>
                  <w:marBottom w:val="0"/>
                  <w:divBdr>
                    <w:top w:val="none" w:sz="0" w:space="0" w:color="auto"/>
                    <w:left w:val="none" w:sz="0" w:space="0" w:color="auto"/>
                    <w:bottom w:val="none" w:sz="0" w:space="0" w:color="auto"/>
                    <w:right w:val="none" w:sz="0" w:space="0" w:color="auto"/>
                  </w:divBdr>
                  <w:divsChild>
                    <w:div w:id="1785807959">
                      <w:marLeft w:val="0"/>
                      <w:marRight w:val="0"/>
                      <w:marTop w:val="0"/>
                      <w:marBottom w:val="0"/>
                      <w:divBdr>
                        <w:top w:val="none" w:sz="0" w:space="0" w:color="auto"/>
                        <w:left w:val="none" w:sz="0" w:space="0" w:color="auto"/>
                        <w:bottom w:val="none" w:sz="0" w:space="0" w:color="auto"/>
                        <w:right w:val="none" w:sz="0" w:space="0" w:color="auto"/>
                      </w:divBdr>
                    </w:div>
                    <w:div w:id="2049211688">
                      <w:marLeft w:val="0"/>
                      <w:marRight w:val="0"/>
                      <w:marTop w:val="0"/>
                      <w:marBottom w:val="0"/>
                      <w:divBdr>
                        <w:top w:val="none" w:sz="0" w:space="0" w:color="auto"/>
                        <w:left w:val="none" w:sz="0" w:space="0" w:color="auto"/>
                        <w:bottom w:val="none" w:sz="0" w:space="0" w:color="auto"/>
                        <w:right w:val="none" w:sz="0" w:space="0" w:color="auto"/>
                      </w:divBdr>
                    </w:div>
                  </w:divsChild>
                </w:div>
                <w:div w:id="188689395">
                  <w:marLeft w:val="0"/>
                  <w:marRight w:val="0"/>
                  <w:marTop w:val="0"/>
                  <w:marBottom w:val="0"/>
                  <w:divBdr>
                    <w:top w:val="none" w:sz="0" w:space="0" w:color="auto"/>
                    <w:left w:val="none" w:sz="0" w:space="0" w:color="auto"/>
                    <w:bottom w:val="none" w:sz="0" w:space="0" w:color="auto"/>
                    <w:right w:val="none" w:sz="0" w:space="0" w:color="auto"/>
                  </w:divBdr>
                  <w:divsChild>
                    <w:div w:id="163669365">
                      <w:marLeft w:val="0"/>
                      <w:marRight w:val="0"/>
                      <w:marTop w:val="0"/>
                      <w:marBottom w:val="0"/>
                      <w:divBdr>
                        <w:top w:val="none" w:sz="0" w:space="0" w:color="auto"/>
                        <w:left w:val="none" w:sz="0" w:space="0" w:color="auto"/>
                        <w:bottom w:val="none" w:sz="0" w:space="0" w:color="auto"/>
                        <w:right w:val="none" w:sz="0" w:space="0" w:color="auto"/>
                      </w:divBdr>
                    </w:div>
                    <w:div w:id="783116682">
                      <w:marLeft w:val="0"/>
                      <w:marRight w:val="0"/>
                      <w:marTop w:val="0"/>
                      <w:marBottom w:val="0"/>
                      <w:divBdr>
                        <w:top w:val="none" w:sz="0" w:space="0" w:color="auto"/>
                        <w:left w:val="none" w:sz="0" w:space="0" w:color="auto"/>
                        <w:bottom w:val="none" w:sz="0" w:space="0" w:color="auto"/>
                        <w:right w:val="none" w:sz="0" w:space="0" w:color="auto"/>
                      </w:divBdr>
                    </w:div>
                  </w:divsChild>
                </w:div>
                <w:div w:id="1175026785">
                  <w:marLeft w:val="0"/>
                  <w:marRight w:val="0"/>
                  <w:marTop w:val="0"/>
                  <w:marBottom w:val="0"/>
                  <w:divBdr>
                    <w:top w:val="none" w:sz="0" w:space="0" w:color="auto"/>
                    <w:left w:val="none" w:sz="0" w:space="0" w:color="auto"/>
                    <w:bottom w:val="none" w:sz="0" w:space="0" w:color="auto"/>
                    <w:right w:val="none" w:sz="0" w:space="0" w:color="auto"/>
                  </w:divBdr>
                  <w:divsChild>
                    <w:div w:id="1657496436">
                      <w:marLeft w:val="0"/>
                      <w:marRight w:val="0"/>
                      <w:marTop w:val="0"/>
                      <w:marBottom w:val="0"/>
                      <w:divBdr>
                        <w:top w:val="none" w:sz="0" w:space="0" w:color="auto"/>
                        <w:left w:val="none" w:sz="0" w:space="0" w:color="auto"/>
                        <w:bottom w:val="none" w:sz="0" w:space="0" w:color="auto"/>
                        <w:right w:val="none" w:sz="0" w:space="0" w:color="auto"/>
                      </w:divBdr>
                    </w:div>
                    <w:div w:id="986010842">
                      <w:marLeft w:val="0"/>
                      <w:marRight w:val="0"/>
                      <w:marTop w:val="0"/>
                      <w:marBottom w:val="0"/>
                      <w:divBdr>
                        <w:top w:val="none" w:sz="0" w:space="0" w:color="auto"/>
                        <w:left w:val="none" w:sz="0" w:space="0" w:color="auto"/>
                        <w:bottom w:val="none" w:sz="0" w:space="0" w:color="auto"/>
                        <w:right w:val="none" w:sz="0" w:space="0" w:color="auto"/>
                      </w:divBdr>
                    </w:div>
                  </w:divsChild>
                </w:div>
                <w:div w:id="345519000">
                  <w:marLeft w:val="0"/>
                  <w:marRight w:val="0"/>
                  <w:marTop w:val="0"/>
                  <w:marBottom w:val="0"/>
                  <w:divBdr>
                    <w:top w:val="none" w:sz="0" w:space="0" w:color="auto"/>
                    <w:left w:val="none" w:sz="0" w:space="0" w:color="auto"/>
                    <w:bottom w:val="none" w:sz="0" w:space="0" w:color="auto"/>
                    <w:right w:val="none" w:sz="0" w:space="0" w:color="auto"/>
                  </w:divBdr>
                  <w:divsChild>
                    <w:div w:id="1538277336">
                      <w:marLeft w:val="0"/>
                      <w:marRight w:val="0"/>
                      <w:marTop w:val="0"/>
                      <w:marBottom w:val="0"/>
                      <w:divBdr>
                        <w:top w:val="none" w:sz="0" w:space="0" w:color="auto"/>
                        <w:left w:val="none" w:sz="0" w:space="0" w:color="auto"/>
                        <w:bottom w:val="none" w:sz="0" w:space="0" w:color="auto"/>
                        <w:right w:val="none" w:sz="0" w:space="0" w:color="auto"/>
                      </w:divBdr>
                    </w:div>
                    <w:div w:id="588926685">
                      <w:marLeft w:val="0"/>
                      <w:marRight w:val="0"/>
                      <w:marTop w:val="0"/>
                      <w:marBottom w:val="0"/>
                      <w:divBdr>
                        <w:top w:val="none" w:sz="0" w:space="0" w:color="auto"/>
                        <w:left w:val="none" w:sz="0" w:space="0" w:color="auto"/>
                        <w:bottom w:val="none" w:sz="0" w:space="0" w:color="auto"/>
                        <w:right w:val="none" w:sz="0" w:space="0" w:color="auto"/>
                      </w:divBdr>
                    </w:div>
                  </w:divsChild>
                </w:div>
                <w:div w:id="1432579703">
                  <w:marLeft w:val="0"/>
                  <w:marRight w:val="0"/>
                  <w:marTop w:val="0"/>
                  <w:marBottom w:val="0"/>
                  <w:divBdr>
                    <w:top w:val="none" w:sz="0" w:space="0" w:color="auto"/>
                    <w:left w:val="none" w:sz="0" w:space="0" w:color="auto"/>
                    <w:bottom w:val="none" w:sz="0" w:space="0" w:color="auto"/>
                    <w:right w:val="none" w:sz="0" w:space="0" w:color="auto"/>
                  </w:divBdr>
                  <w:divsChild>
                    <w:div w:id="1740207974">
                      <w:marLeft w:val="0"/>
                      <w:marRight w:val="0"/>
                      <w:marTop w:val="0"/>
                      <w:marBottom w:val="0"/>
                      <w:divBdr>
                        <w:top w:val="none" w:sz="0" w:space="0" w:color="auto"/>
                        <w:left w:val="none" w:sz="0" w:space="0" w:color="auto"/>
                        <w:bottom w:val="none" w:sz="0" w:space="0" w:color="auto"/>
                        <w:right w:val="none" w:sz="0" w:space="0" w:color="auto"/>
                      </w:divBdr>
                    </w:div>
                    <w:div w:id="20877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1240">
      <w:bodyDiv w:val="1"/>
      <w:marLeft w:val="0"/>
      <w:marRight w:val="0"/>
      <w:marTop w:val="0"/>
      <w:marBottom w:val="0"/>
      <w:divBdr>
        <w:top w:val="none" w:sz="0" w:space="0" w:color="auto"/>
        <w:left w:val="none" w:sz="0" w:space="0" w:color="auto"/>
        <w:bottom w:val="none" w:sz="0" w:space="0" w:color="auto"/>
        <w:right w:val="none" w:sz="0" w:space="0" w:color="auto"/>
      </w:divBdr>
    </w:div>
    <w:div w:id="17872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Lel10</cp:lastModifiedBy>
  <cp:revision>2</cp:revision>
  <dcterms:created xsi:type="dcterms:W3CDTF">2018-08-15T20:04:00Z</dcterms:created>
  <dcterms:modified xsi:type="dcterms:W3CDTF">2018-08-15T20:04:00Z</dcterms:modified>
</cp:coreProperties>
</file>